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5E2" w:rsidRDefault="006855E2" w:rsidP="006855E2">
      <w:pPr>
        <w:pStyle w:val="Default"/>
      </w:pPr>
    </w:p>
    <w:p w:rsidR="006855E2" w:rsidRDefault="006855E2" w:rsidP="006855E2">
      <w:pPr>
        <w:pStyle w:val="Default"/>
        <w:rPr>
          <w:sz w:val="23"/>
          <w:szCs w:val="23"/>
        </w:rPr>
      </w:pPr>
      <w:r>
        <w:t xml:space="preserve"> </w:t>
      </w:r>
    </w:p>
    <w:p w:rsidR="006855E2" w:rsidRPr="006855E2" w:rsidRDefault="006855E2" w:rsidP="006855E2">
      <w:pPr>
        <w:pStyle w:val="Default"/>
        <w:jc w:val="center"/>
        <w:rPr>
          <w:b/>
          <w:i/>
          <w:iCs/>
          <w:sz w:val="23"/>
          <w:szCs w:val="23"/>
        </w:rPr>
      </w:pPr>
      <w:r w:rsidRPr="006855E2">
        <w:rPr>
          <w:b/>
          <w:i/>
          <w:iCs/>
          <w:sz w:val="23"/>
          <w:szCs w:val="23"/>
        </w:rPr>
        <w:t>METODO DEL CALCOLO DEL COSTO ORARIO</w:t>
      </w:r>
    </w:p>
    <w:p w:rsidR="006855E2" w:rsidRDefault="006855E2" w:rsidP="006855E2">
      <w:pPr>
        <w:pStyle w:val="Default"/>
        <w:jc w:val="center"/>
        <w:rPr>
          <w:i/>
          <w:iCs/>
          <w:sz w:val="23"/>
          <w:szCs w:val="23"/>
        </w:rPr>
      </w:pPr>
    </w:p>
    <w:p w:rsidR="006855E2" w:rsidRDefault="006855E2" w:rsidP="006855E2">
      <w:pPr>
        <w:pStyle w:val="Default"/>
        <w:jc w:val="center"/>
        <w:rPr>
          <w:sz w:val="23"/>
          <w:szCs w:val="23"/>
        </w:rPr>
      </w:pPr>
    </w:p>
    <w:p w:rsidR="006855E2" w:rsidRDefault="006855E2" w:rsidP="006855E2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Il costo ammissibile è determinato in base alle ore effettivamente prestate nel progetto. Queste, comprovate attraverso la compilazione di time </w:t>
      </w:r>
      <w:proofErr w:type="spellStart"/>
      <w:r>
        <w:rPr>
          <w:sz w:val="23"/>
          <w:szCs w:val="23"/>
        </w:rPr>
        <w:t>sheet</w:t>
      </w:r>
      <w:proofErr w:type="spellEnd"/>
      <w:r>
        <w:rPr>
          <w:sz w:val="23"/>
          <w:szCs w:val="23"/>
        </w:rPr>
        <w:t xml:space="preserve">, sono valorizzate al costo orario da determinare come </w:t>
      </w:r>
      <w:r w:rsidR="00796410">
        <w:rPr>
          <w:sz w:val="23"/>
          <w:szCs w:val="23"/>
        </w:rPr>
        <w:t xml:space="preserve">indicato all’art. 11 del bando approvato con DGR 751/2020 e, precisamente, prendendo come base, per </w:t>
      </w:r>
      <w:r>
        <w:rPr>
          <w:sz w:val="23"/>
          <w:szCs w:val="23"/>
        </w:rPr>
        <w:t>ogni persona impiegata nel progetto</w:t>
      </w:r>
      <w:r w:rsidR="00796410">
        <w:rPr>
          <w:sz w:val="23"/>
          <w:szCs w:val="23"/>
        </w:rPr>
        <w:t>,</w:t>
      </w:r>
      <w:r>
        <w:rPr>
          <w:sz w:val="23"/>
          <w:szCs w:val="23"/>
        </w:rPr>
        <w:t xml:space="preserve"> il </w:t>
      </w:r>
      <w:proofErr w:type="gramStart"/>
      <w:r>
        <w:rPr>
          <w:sz w:val="23"/>
          <w:szCs w:val="23"/>
        </w:rPr>
        <w:t xml:space="preserve">costo </w:t>
      </w:r>
      <w:r w:rsidR="0099508E">
        <w:rPr>
          <w:sz w:val="23"/>
          <w:szCs w:val="23"/>
        </w:rPr>
        <w:t xml:space="preserve"> </w:t>
      </w:r>
      <w:r>
        <w:rPr>
          <w:sz w:val="23"/>
          <w:szCs w:val="23"/>
        </w:rPr>
        <w:t>effettivo</w:t>
      </w:r>
      <w:proofErr w:type="gramEnd"/>
      <w:r>
        <w:rPr>
          <w:sz w:val="23"/>
          <w:szCs w:val="23"/>
        </w:rPr>
        <w:t xml:space="preserve"> annuo lordo (retribuzione effettiva annua lorda - con esclusione dei compensi</w:t>
      </w:r>
      <w:r w:rsidR="0099508E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 per lavoro straordinario e diarie - maggiorata dei contributi di legge o contrattuali e degli oneri differiti). </w:t>
      </w:r>
    </w:p>
    <w:p w:rsidR="006855E2" w:rsidRDefault="006855E2" w:rsidP="006855E2">
      <w:pPr>
        <w:pStyle w:val="Default"/>
        <w:jc w:val="both"/>
        <w:rPr>
          <w:sz w:val="23"/>
          <w:szCs w:val="23"/>
        </w:rPr>
      </w:pPr>
    </w:p>
    <w:p w:rsidR="00DF5B2E" w:rsidRDefault="00D377BD" w:rsidP="006855E2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Sulla base di quanto sopra specificato, il</w:t>
      </w:r>
      <w:r w:rsidR="00DF5B2E">
        <w:rPr>
          <w:sz w:val="23"/>
          <w:szCs w:val="23"/>
        </w:rPr>
        <w:t xml:space="preserve"> costo effettivo annuo lordo riconosciuto ammissibile per la determinazione del costo orario della prestazione, conformemente a quanto previsto dalla normativa, deve essere pari all’importo totale degli elementi costitutivi della retribuzione annua in godimento (</w:t>
      </w:r>
      <w:r w:rsidR="00DF5B2E" w:rsidRPr="00DF5B2E">
        <w:rPr>
          <w:b/>
          <w:sz w:val="23"/>
          <w:szCs w:val="23"/>
        </w:rPr>
        <w:t>con esclusione</w:t>
      </w:r>
      <w:r w:rsidR="00DF5B2E">
        <w:rPr>
          <w:sz w:val="23"/>
          <w:szCs w:val="23"/>
        </w:rPr>
        <w:t xml:space="preserve"> degli elementi mobili*) e di quelli differiti (TFR), maggiorato degli oneri riflessi. Tale importo deve essere</w:t>
      </w:r>
      <w:r>
        <w:rPr>
          <w:sz w:val="23"/>
          <w:szCs w:val="23"/>
        </w:rPr>
        <w:t>, successivamente,</w:t>
      </w:r>
      <w:r w:rsidR="00DF5B2E">
        <w:rPr>
          <w:sz w:val="23"/>
          <w:szCs w:val="23"/>
        </w:rPr>
        <w:t xml:space="preserve"> diviso per il monte ore annuo di lavoro previsto dal </w:t>
      </w:r>
      <w:proofErr w:type="gramStart"/>
      <w:r w:rsidR="00DF5B2E">
        <w:rPr>
          <w:sz w:val="23"/>
          <w:szCs w:val="23"/>
        </w:rPr>
        <w:t>CCNL  di</w:t>
      </w:r>
      <w:proofErr w:type="gramEnd"/>
      <w:r w:rsidR="00DF5B2E">
        <w:rPr>
          <w:sz w:val="23"/>
          <w:szCs w:val="23"/>
        </w:rPr>
        <w:t xml:space="preserve"> appartenenza.</w:t>
      </w:r>
    </w:p>
    <w:p w:rsidR="00DF5B2E" w:rsidRDefault="00DF5B2E" w:rsidP="006855E2">
      <w:pPr>
        <w:pStyle w:val="Default"/>
        <w:jc w:val="both"/>
        <w:rPr>
          <w:sz w:val="23"/>
          <w:szCs w:val="23"/>
        </w:rPr>
      </w:pPr>
    </w:p>
    <w:tbl>
      <w:tblPr>
        <w:tblW w:w="9639" w:type="dxa"/>
        <w:tblInd w:w="25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6855E2" w:rsidTr="00A067B4">
        <w:trPr>
          <w:trHeight w:val="6918"/>
        </w:trPr>
        <w:tc>
          <w:tcPr>
            <w:tcW w:w="9639" w:type="dxa"/>
          </w:tcPr>
          <w:p w:rsidR="006855E2" w:rsidRDefault="006855E2" w:rsidP="006855E2">
            <w:pPr>
              <w:pStyle w:val="Default"/>
              <w:jc w:val="both"/>
              <w:rPr>
                <w:sz w:val="23"/>
                <w:szCs w:val="23"/>
              </w:rPr>
            </w:pPr>
          </w:p>
          <w:tbl>
            <w:tblPr>
              <w:tblStyle w:val="Grigliatabella"/>
              <w:tblW w:w="9481" w:type="dxa"/>
              <w:tblLayout w:type="fixed"/>
              <w:tblLook w:val="04A0" w:firstRow="1" w:lastRow="0" w:firstColumn="1" w:lastColumn="0" w:noHBand="0" w:noVBand="1"/>
            </w:tblPr>
            <w:tblGrid>
              <w:gridCol w:w="4622"/>
              <w:gridCol w:w="4859"/>
            </w:tblGrid>
            <w:tr w:rsidR="00D70C1C" w:rsidTr="00A067B4">
              <w:trPr>
                <w:trHeight w:val="851"/>
              </w:trPr>
              <w:tc>
                <w:tcPr>
                  <w:tcW w:w="9481" w:type="dxa"/>
                  <w:gridSpan w:val="2"/>
                </w:tcPr>
                <w:p w:rsidR="00D70C1C" w:rsidRDefault="00D70C1C" w:rsidP="00D70C1C">
                  <w:pPr>
                    <w:pStyle w:val="Default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D70C1C" w:rsidRDefault="00D70C1C" w:rsidP="00D70C1C">
                  <w:pPr>
                    <w:pStyle w:val="Default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>
                    <w:rPr>
                      <w:b/>
                      <w:bCs/>
                      <w:sz w:val="23"/>
                      <w:szCs w:val="23"/>
                    </w:rPr>
                    <w:t>Metodo di calcolo del costo effettivo annuo lordo</w:t>
                  </w:r>
                </w:p>
                <w:p w:rsidR="00D70C1C" w:rsidRDefault="00D70C1C" w:rsidP="00D70C1C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</w:p>
              </w:tc>
            </w:tr>
            <w:tr w:rsidR="00D70C1C" w:rsidTr="00A067B4">
              <w:trPr>
                <w:trHeight w:val="1177"/>
              </w:trPr>
              <w:tc>
                <w:tcPr>
                  <w:tcW w:w="4622" w:type="dxa"/>
                  <w:vAlign w:val="center"/>
                </w:tcPr>
                <w:p w:rsidR="00054ACB" w:rsidRDefault="00054ACB" w:rsidP="006855E2">
                  <w:pPr>
                    <w:pStyle w:val="Default"/>
                    <w:jc w:val="both"/>
                    <w:rPr>
                      <w:b/>
                      <w:bCs/>
                      <w:i/>
                      <w:iCs/>
                      <w:sz w:val="23"/>
                      <w:szCs w:val="23"/>
                    </w:rPr>
                  </w:pPr>
                </w:p>
                <w:p w:rsidR="00D70C1C" w:rsidRDefault="00D70C1C" w:rsidP="006855E2">
                  <w:pPr>
                    <w:pStyle w:val="Default"/>
                    <w:jc w:val="both"/>
                    <w:rPr>
                      <w:b/>
                      <w:bCs/>
                      <w:i/>
                      <w:iCs/>
                      <w:sz w:val="23"/>
                      <w:szCs w:val="23"/>
                    </w:rPr>
                  </w:pPr>
                  <w:r>
                    <w:rPr>
                      <w:b/>
                      <w:bCs/>
                      <w:i/>
                      <w:iCs/>
                      <w:sz w:val="23"/>
                      <w:szCs w:val="23"/>
                    </w:rPr>
                    <w:t>Retribuzione diretta</w:t>
                  </w:r>
                </w:p>
                <w:p w:rsidR="00D70C1C" w:rsidRDefault="00D70C1C" w:rsidP="006855E2">
                  <w:pPr>
                    <w:pStyle w:val="Default"/>
                    <w:jc w:val="both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4859" w:type="dxa"/>
                  <w:vAlign w:val="center"/>
                </w:tcPr>
                <w:p w:rsidR="00D70C1C" w:rsidRDefault="00D70C1C" w:rsidP="003D0A8A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  <w:p w:rsidR="00D70C1C" w:rsidRDefault="00D70C1C" w:rsidP="003D0A8A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Retribuzione lorda mensile x 12 mensilità (ovvero x 13 e/o 14 mensilità) </w:t>
                  </w:r>
                </w:p>
                <w:p w:rsidR="00D70C1C" w:rsidRDefault="00D70C1C" w:rsidP="003D0A8A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  <w:tr w:rsidR="00D70C1C" w:rsidTr="00A067B4">
              <w:trPr>
                <w:trHeight w:val="867"/>
              </w:trPr>
              <w:tc>
                <w:tcPr>
                  <w:tcW w:w="4622" w:type="dxa"/>
                  <w:vAlign w:val="center"/>
                </w:tcPr>
                <w:p w:rsidR="00D70C1C" w:rsidRDefault="00D70C1C" w:rsidP="003D0A8A">
                  <w:pPr>
                    <w:pStyle w:val="Default"/>
                    <w:rPr>
                      <w:b/>
                      <w:bCs/>
                      <w:i/>
                      <w:iCs/>
                      <w:sz w:val="23"/>
                      <w:szCs w:val="23"/>
                    </w:rPr>
                  </w:pPr>
                </w:p>
                <w:p w:rsidR="00D70C1C" w:rsidRDefault="00D70C1C" w:rsidP="003D0A8A">
                  <w:pPr>
                    <w:pStyle w:val="Default"/>
                    <w:rPr>
                      <w:b/>
                      <w:bCs/>
                      <w:i/>
                      <w:iCs/>
                      <w:sz w:val="23"/>
                      <w:szCs w:val="23"/>
                    </w:rPr>
                  </w:pPr>
                  <w:r>
                    <w:rPr>
                      <w:b/>
                      <w:bCs/>
                      <w:i/>
                      <w:iCs/>
                      <w:sz w:val="23"/>
                      <w:szCs w:val="23"/>
                    </w:rPr>
                    <w:t xml:space="preserve">Retribuzione differita </w:t>
                  </w:r>
                </w:p>
                <w:p w:rsidR="00D70C1C" w:rsidRDefault="00D70C1C" w:rsidP="003D0A8A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4859" w:type="dxa"/>
                  <w:vAlign w:val="center"/>
                </w:tcPr>
                <w:p w:rsidR="00D70C1C" w:rsidRDefault="00D70C1C" w:rsidP="003D0A8A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Rateo TFR, 13esima, 14esima</w:t>
                  </w:r>
                </w:p>
              </w:tc>
            </w:tr>
            <w:tr w:rsidR="00D70C1C" w:rsidTr="00A067B4">
              <w:trPr>
                <w:trHeight w:val="1424"/>
              </w:trPr>
              <w:tc>
                <w:tcPr>
                  <w:tcW w:w="4622" w:type="dxa"/>
                  <w:vAlign w:val="center"/>
                </w:tcPr>
                <w:p w:rsidR="00D70C1C" w:rsidRDefault="00D70C1C" w:rsidP="003D0A8A">
                  <w:pPr>
                    <w:pStyle w:val="Default"/>
                    <w:rPr>
                      <w:b/>
                      <w:bCs/>
                      <w:i/>
                      <w:iCs/>
                      <w:sz w:val="23"/>
                      <w:szCs w:val="23"/>
                    </w:rPr>
                  </w:pPr>
                </w:p>
                <w:p w:rsidR="00D70C1C" w:rsidRDefault="00D70C1C" w:rsidP="003D0A8A">
                  <w:pPr>
                    <w:pStyle w:val="Default"/>
                    <w:rPr>
                      <w:i/>
                      <w:iCs/>
                      <w:sz w:val="23"/>
                      <w:szCs w:val="23"/>
                    </w:rPr>
                  </w:pPr>
                  <w:r>
                    <w:rPr>
                      <w:b/>
                      <w:bCs/>
                      <w:i/>
                      <w:iCs/>
                      <w:sz w:val="23"/>
                      <w:szCs w:val="23"/>
                    </w:rPr>
                    <w:t xml:space="preserve">Oneri previdenziali e assistenziali a carico del beneficiario non compresi in busta paga </w:t>
                  </w:r>
                  <w:r>
                    <w:rPr>
                      <w:i/>
                      <w:iCs/>
                      <w:sz w:val="23"/>
                      <w:szCs w:val="23"/>
                    </w:rPr>
                    <w:t xml:space="preserve">(ovvero non a carico del dipendente) </w:t>
                  </w:r>
                </w:p>
                <w:p w:rsidR="00D70C1C" w:rsidRDefault="00D70C1C" w:rsidP="003D0A8A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4859" w:type="dxa"/>
                  <w:vAlign w:val="center"/>
                </w:tcPr>
                <w:p w:rsidR="00D70C1C" w:rsidRDefault="00D70C1C" w:rsidP="003D0A8A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  <w:p w:rsidR="00D70C1C" w:rsidRDefault="00D70C1C" w:rsidP="003D0A8A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Contributi INPS e INAIL</w:t>
                  </w:r>
                </w:p>
              </w:tc>
            </w:tr>
            <w:tr w:rsidR="00D70C1C" w:rsidTr="00A067B4">
              <w:trPr>
                <w:trHeight w:val="1192"/>
              </w:trPr>
              <w:tc>
                <w:tcPr>
                  <w:tcW w:w="4622" w:type="dxa"/>
                  <w:vAlign w:val="center"/>
                </w:tcPr>
                <w:p w:rsidR="00FE3A45" w:rsidRDefault="00FE3A45" w:rsidP="00FE3A45">
                  <w:pPr>
                    <w:pStyle w:val="Default"/>
                  </w:pP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3537"/>
                  </w:tblGrid>
                  <w:tr w:rsidR="00FE3A45" w:rsidTr="00A067B4">
                    <w:trPr>
                      <w:trHeight w:val="123"/>
                    </w:trPr>
                    <w:tc>
                      <w:tcPr>
                        <w:tcW w:w="3537" w:type="dxa"/>
                      </w:tcPr>
                      <w:p w:rsidR="00FE3A45" w:rsidRDefault="00FE3A45">
                        <w:pPr>
                          <w:pStyle w:val="Default"/>
                          <w:rPr>
                            <w:b/>
                            <w:bCs/>
                            <w:i/>
                            <w:iCs/>
                            <w:sz w:val="23"/>
                            <w:szCs w:val="23"/>
                          </w:rPr>
                        </w:pPr>
                        <w:r>
                          <w:rPr>
                            <w:b/>
                            <w:bCs/>
                            <w:i/>
                            <w:iCs/>
                            <w:sz w:val="23"/>
                            <w:szCs w:val="23"/>
                          </w:rPr>
                          <w:t xml:space="preserve">Ulteriori costi previsti da contratto </w:t>
                        </w:r>
                      </w:p>
                      <w:p w:rsidR="00FE3A45" w:rsidRDefault="00FE3A45">
                        <w:pPr>
                          <w:pStyle w:val="Default"/>
                          <w:rPr>
                            <w:sz w:val="23"/>
                            <w:szCs w:val="23"/>
                          </w:rPr>
                        </w:pPr>
                      </w:p>
                    </w:tc>
                  </w:tr>
                </w:tbl>
                <w:p w:rsidR="00D70C1C" w:rsidRDefault="00D70C1C" w:rsidP="003D0A8A">
                  <w:pPr>
                    <w:pStyle w:val="Default"/>
                    <w:rPr>
                      <w:b/>
                      <w:bCs/>
                      <w:i/>
                      <w:iCs/>
                      <w:sz w:val="23"/>
                      <w:szCs w:val="23"/>
                    </w:rPr>
                  </w:pPr>
                </w:p>
              </w:tc>
              <w:tc>
                <w:tcPr>
                  <w:tcW w:w="4859" w:type="dxa"/>
                  <w:vAlign w:val="center"/>
                </w:tcPr>
                <w:p w:rsidR="00D70C1C" w:rsidRDefault="00D70C1C" w:rsidP="003D0A8A">
                  <w:pPr>
                    <w:pStyle w:val="Default"/>
                    <w:rPr>
                      <w:sz w:val="22"/>
                      <w:szCs w:val="23"/>
                    </w:rPr>
                  </w:pPr>
                </w:p>
                <w:p w:rsidR="00D70C1C" w:rsidRDefault="00D70C1C" w:rsidP="003D0A8A">
                  <w:pPr>
                    <w:pStyle w:val="Default"/>
                    <w:rPr>
                      <w:sz w:val="22"/>
                      <w:szCs w:val="23"/>
                    </w:rPr>
                  </w:pPr>
                  <w:r w:rsidRPr="00D70C1C">
                    <w:rPr>
                      <w:sz w:val="22"/>
                      <w:szCs w:val="23"/>
                    </w:rPr>
                    <w:t xml:space="preserve">Premi di produzione (se contrattualmente previsti e chiaramente calcolabili) </w:t>
                  </w:r>
                </w:p>
                <w:p w:rsidR="00D70C1C" w:rsidRPr="00D70C1C" w:rsidRDefault="00D70C1C" w:rsidP="003D0A8A">
                  <w:pPr>
                    <w:pStyle w:val="Default"/>
                    <w:rPr>
                      <w:sz w:val="22"/>
                      <w:szCs w:val="23"/>
                    </w:rPr>
                  </w:pPr>
                </w:p>
              </w:tc>
            </w:tr>
          </w:tbl>
          <w:p w:rsidR="00D70C1C" w:rsidRDefault="00D70C1C" w:rsidP="006855E2">
            <w:pPr>
              <w:pStyle w:val="Default"/>
              <w:jc w:val="both"/>
              <w:rPr>
                <w:sz w:val="23"/>
                <w:szCs w:val="23"/>
              </w:rPr>
            </w:pPr>
          </w:p>
          <w:p w:rsidR="00D70C1C" w:rsidRDefault="00D70C1C" w:rsidP="006855E2">
            <w:pPr>
              <w:pStyle w:val="Default"/>
              <w:jc w:val="both"/>
              <w:rPr>
                <w:sz w:val="23"/>
                <w:szCs w:val="23"/>
              </w:rPr>
            </w:pPr>
          </w:p>
          <w:p w:rsidR="00D70C1C" w:rsidRDefault="00D70C1C" w:rsidP="006855E2">
            <w:pPr>
              <w:pStyle w:val="Default"/>
              <w:jc w:val="both"/>
              <w:rPr>
                <w:sz w:val="23"/>
                <w:szCs w:val="23"/>
              </w:rPr>
            </w:pPr>
          </w:p>
          <w:p w:rsidR="00D70C1C" w:rsidRDefault="0099508E" w:rsidP="0099508E">
            <w:pPr>
              <w:pStyle w:val="Default"/>
              <w:ind w:left="142" w:hanging="142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* Elementi mobili: compensi per lavoro straordinario, assegni familiari, eventuali emolumenti per arretrati, ecc.)</w:t>
            </w:r>
          </w:p>
          <w:p w:rsidR="00D70C1C" w:rsidRDefault="00D70C1C" w:rsidP="006855E2">
            <w:pPr>
              <w:pStyle w:val="Default"/>
              <w:jc w:val="both"/>
              <w:rPr>
                <w:sz w:val="23"/>
                <w:szCs w:val="23"/>
              </w:rPr>
            </w:pPr>
          </w:p>
          <w:p w:rsidR="00D70C1C" w:rsidRDefault="00D70C1C" w:rsidP="006855E2">
            <w:pPr>
              <w:pStyle w:val="Default"/>
              <w:jc w:val="both"/>
              <w:rPr>
                <w:sz w:val="23"/>
                <w:szCs w:val="23"/>
              </w:rPr>
            </w:pPr>
          </w:p>
          <w:p w:rsidR="00D70C1C" w:rsidRDefault="00D70C1C" w:rsidP="006855E2">
            <w:pPr>
              <w:pStyle w:val="Default"/>
              <w:jc w:val="both"/>
              <w:rPr>
                <w:sz w:val="23"/>
                <w:szCs w:val="23"/>
              </w:rPr>
            </w:pPr>
          </w:p>
          <w:p w:rsidR="00D70C1C" w:rsidRDefault="00D70C1C" w:rsidP="006855E2">
            <w:pPr>
              <w:pStyle w:val="Default"/>
              <w:jc w:val="both"/>
              <w:rPr>
                <w:sz w:val="23"/>
                <w:szCs w:val="23"/>
              </w:rPr>
            </w:pPr>
          </w:p>
          <w:p w:rsidR="00D70C1C" w:rsidRDefault="00D70C1C" w:rsidP="006855E2">
            <w:pPr>
              <w:pStyle w:val="Default"/>
              <w:jc w:val="both"/>
              <w:rPr>
                <w:sz w:val="23"/>
                <w:szCs w:val="23"/>
              </w:rPr>
            </w:pPr>
          </w:p>
          <w:p w:rsidR="00054ACB" w:rsidRDefault="00054ACB" w:rsidP="00054ACB">
            <w:pPr>
              <w:pStyle w:val="Default"/>
            </w:pPr>
          </w:p>
          <w:p w:rsidR="00054ACB" w:rsidRDefault="00054ACB" w:rsidP="00DF5B2E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Il monte ore annuo convenzionale è desumibile dal CCNL e</w:t>
            </w:r>
            <w:r w:rsidR="00FE3A45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 xml:space="preserve"> ai fini del calcolo del costo orario, deve essere decurtato delle ore relative a ferie, permessi retribuiti, riposi per festività soppresse e per festività cadenti in giorni lavorativi. </w:t>
            </w:r>
          </w:p>
          <w:p w:rsidR="00FE3A45" w:rsidRDefault="00FE3A45" w:rsidP="00DF5B2E">
            <w:pPr>
              <w:pStyle w:val="Default"/>
              <w:jc w:val="both"/>
              <w:rPr>
                <w:sz w:val="23"/>
                <w:szCs w:val="23"/>
              </w:rPr>
            </w:pPr>
          </w:p>
          <w:p w:rsidR="00D70C1C" w:rsidRDefault="00054ACB" w:rsidP="00DF5B2E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 solo titolo esemplificativo, per la determinazione delle ore annue da assumere a </w:t>
            </w:r>
            <w:proofErr w:type="gramStart"/>
            <w:r>
              <w:rPr>
                <w:sz w:val="23"/>
                <w:szCs w:val="23"/>
              </w:rPr>
              <w:t>divisore,si</w:t>
            </w:r>
            <w:proofErr w:type="gramEnd"/>
            <w:r>
              <w:rPr>
                <w:sz w:val="23"/>
                <w:szCs w:val="23"/>
              </w:rPr>
              <w:t xml:space="preserve"> procede nel modo seguente</w:t>
            </w:r>
            <w:r>
              <w:rPr>
                <w:i/>
                <w:iCs/>
                <w:sz w:val="23"/>
                <w:szCs w:val="23"/>
              </w:rPr>
              <w:t>:</w:t>
            </w:r>
          </w:p>
          <w:p w:rsidR="00D70C1C" w:rsidRDefault="00D70C1C" w:rsidP="006855E2">
            <w:pPr>
              <w:pStyle w:val="Default"/>
              <w:jc w:val="both"/>
              <w:rPr>
                <w:sz w:val="23"/>
                <w:szCs w:val="23"/>
              </w:rPr>
            </w:pPr>
          </w:p>
          <w:p w:rsidR="00D70C1C" w:rsidRDefault="00D70C1C" w:rsidP="006855E2">
            <w:pPr>
              <w:pStyle w:val="Default"/>
              <w:jc w:val="both"/>
              <w:rPr>
                <w:sz w:val="23"/>
                <w:szCs w:val="23"/>
              </w:rPr>
            </w:pPr>
          </w:p>
          <w:p w:rsidR="00054ACB" w:rsidRDefault="00054ACB" w:rsidP="006855E2">
            <w:pPr>
              <w:pStyle w:val="Default"/>
              <w:jc w:val="both"/>
              <w:rPr>
                <w:sz w:val="23"/>
                <w:szCs w:val="23"/>
              </w:rPr>
            </w:pPr>
          </w:p>
          <w:tbl>
            <w:tblPr>
              <w:tblStyle w:val="Grigliatabella"/>
              <w:tblW w:w="9274" w:type="dxa"/>
              <w:tblInd w:w="171" w:type="dxa"/>
              <w:tblLayout w:type="fixed"/>
              <w:tblLook w:val="04A0" w:firstRow="1" w:lastRow="0" w:firstColumn="1" w:lastColumn="0" w:noHBand="0" w:noVBand="1"/>
            </w:tblPr>
            <w:tblGrid>
              <w:gridCol w:w="2652"/>
              <w:gridCol w:w="5387"/>
              <w:gridCol w:w="1235"/>
            </w:tblGrid>
            <w:tr w:rsidR="00054ACB" w:rsidTr="00A067B4">
              <w:trPr>
                <w:trHeight w:val="841"/>
              </w:trPr>
              <w:tc>
                <w:tcPr>
                  <w:tcW w:w="9274" w:type="dxa"/>
                  <w:gridSpan w:val="3"/>
                </w:tcPr>
                <w:p w:rsidR="00FE3A45" w:rsidRDefault="00FE3A45" w:rsidP="00054ACB">
                  <w:pPr>
                    <w:pStyle w:val="Default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054ACB" w:rsidRDefault="00054ACB" w:rsidP="00054ACB">
                  <w:pPr>
                    <w:pStyle w:val="Default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>
                    <w:rPr>
                      <w:b/>
                      <w:bCs/>
                      <w:sz w:val="23"/>
                      <w:szCs w:val="23"/>
                    </w:rPr>
                    <w:t>Calcolo del monte ore annuo di lavoro</w:t>
                  </w:r>
                </w:p>
                <w:p w:rsidR="00FE3A45" w:rsidRDefault="00FE3A45" w:rsidP="00054ACB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</w:p>
              </w:tc>
            </w:tr>
            <w:tr w:rsidR="00054ACB" w:rsidTr="00A067B4">
              <w:trPr>
                <w:trHeight w:val="1112"/>
              </w:trPr>
              <w:tc>
                <w:tcPr>
                  <w:tcW w:w="2652" w:type="dxa"/>
                </w:tcPr>
                <w:p w:rsidR="00FE3A45" w:rsidRDefault="00FE3A45" w:rsidP="00FE3A45">
                  <w:pPr>
                    <w:pStyle w:val="Default"/>
                    <w:rPr>
                      <w:b/>
                      <w:bCs/>
                      <w:i/>
                      <w:iCs/>
                      <w:sz w:val="23"/>
                      <w:szCs w:val="23"/>
                    </w:rPr>
                  </w:pPr>
                </w:p>
                <w:p w:rsidR="00054ACB" w:rsidRDefault="00054ACB" w:rsidP="00FE3A45">
                  <w:pPr>
                    <w:pStyle w:val="Default"/>
                    <w:rPr>
                      <w:b/>
                      <w:bCs/>
                      <w:i/>
                      <w:iCs/>
                      <w:sz w:val="23"/>
                      <w:szCs w:val="23"/>
                    </w:rPr>
                  </w:pPr>
                  <w:r>
                    <w:rPr>
                      <w:b/>
                      <w:bCs/>
                      <w:i/>
                      <w:iCs/>
                      <w:sz w:val="23"/>
                      <w:szCs w:val="23"/>
                    </w:rPr>
                    <w:t>Ore di lavoro convenzionali</w:t>
                  </w:r>
                </w:p>
                <w:p w:rsidR="00FE3A45" w:rsidRPr="00FE3A45" w:rsidRDefault="00FE3A45" w:rsidP="00FE3A45">
                  <w:pPr>
                    <w:pStyle w:val="Default"/>
                    <w:rPr>
                      <w:b/>
                      <w:bCs/>
                      <w:i/>
                      <w:iCs/>
                      <w:sz w:val="23"/>
                      <w:szCs w:val="23"/>
                    </w:rPr>
                  </w:pPr>
                </w:p>
              </w:tc>
              <w:tc>
                <w:tcPr>
                  <w:tcW w:w="5387" w:type="dxa"/>
                </w:tcPr>
                <w:p w:rsidR="00FE3A45" w:rsidRDefault="00FE3A45" w:rsidP="006855E2">
                  <w:pPr>
                    <w:pStyle w:val="Default"/>
                    <w:jc w:val="both"/>
                    <w:rPr>
                      <w:sz w:val="23"/>
                      <w:szCs w:val="23"/>
                    </w:rPr>
                  </w:pPr>
                </w:p>
                <w:p w:rsidR="00054ACB" w:rsidRDefault="00054ACB" w:rsidP="006855E2">
                  <w:pPr>
                    <w:pStyle w:val="Default"/>
                    <w:jc w:val="both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52 settimane X 40 ore settimanali</w:t>
                  </w:r>
                </w:p>
                <w:p w:rsidR="00A67E10" w:rsidRDefault="00A67E10" w:rsidP="006855E2">
                  <w:pPr>
                    <w:pStyle w:val="Default"/>
                    <w:jc w:val="both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1235" w:type="dxa"/>
                  <w:vAlign w:val="center"/>
                </w:tcPr>
                <w:p w:rsidR="00FE3A45" w:rsidRDefault="00FE3A45" w:rsidP="00FE3A45">
                  <w:pPr>
                    <w:pStyle w:val="Default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054ACB" w:rsidRDefault="00FE3A45" w:rsidP="00FE3A45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b/>
                      <w:bCs/>
                      <w:sz w:val="23"/>
                      <w:szCs w:val="23"/>
                    </w:rPr>
                    <w:t xml:space="preserve">   </w:t>
                  </w:r>
                  <w:r w:rsidR="00054ACB">
                    <w:rPr>
                      <w:b/>
                      <w:bCs/>
                      <w:sz w:val="23"/>
                      <w:szCs w:val="23"/>
                    </w:rPr>
                    <w:t>2080 +</w:t>
                  </w:r>
                </w:p>
              </w:tc>
            </w:tr>
            <w:tr w:rsidR="00054ACB" w:rsidTr="00A067B4">
              <w:trPr>
                <w:trHeight w:val="89"/>
              </w:trPr>
              <w:tc>
                <w:tcPr>
                  <w:tcW w:w="2652" w:type="dxa"/>
                  <w:vMerge w:val="restart"/>
                </w:tcPr>
                <w:p w:rsidR="00A67E10" w:rsidRDefault="00A67E10" w:rsidP="006855E2">
                  <w:pPr>
                    <w:pStyle w:val="Default"/>
                    <w:jc w:val="both"/>
                    <w:rPr>
                      <w:b/>
                      <w:bCs/>
                      <w:i/>
                      <w:iCs/>
                      <w:sz w:val="23"/>
                      <w:szCs w:val="23"/>
                    </w:rPr>
                  </w:pPr>
                </w:p>
                <w:p w:rsidR="00A67E10" w:rsidRDefault="00A67E10" w:rsidP="006855E2">
                  <w:pPr>
                    <w:pStyle w:val="Default"/>
                    <w:jc w:val="both"/>
                    <w:rPr>
                      <w:b/>
                      <w:bCs/>
                      <w:i/>
                      <w:iCs/>
                      <w:sz w:val="23"/>
                      <w:szCs w:val="23"/>
                    </w:rPr>
                  </w:pPr>
                </w:p>
                <w:p w:rsidR="00054ACB" w:rsidRDefault="00054ACB" w:rsidP="006855E2">
                  <w:pPr>
                    <w:pStyle w:val="Default"/>
                    <w:jc w:val="both"/>
                    <w:rPr>
                      <w:b/>
                      <w:bCs/>
                      <w:i/>
                      <w:iCs/>
                      <w:sz w:val="23"/>
                      <w:szCs w:val="23"/>
                    </w:rPr>
                  </w:pPr>
                  <w:r>
                    <w:rPr>
                      <w:b/>
                      <w:bCs/>
                      <w:i/>
                      <w:iCs/>
                      <w:sz w:val="23"/>
                      <w:szCs w:val="23"/>
                    </w:rPr>
                    <w:t>Ore non lavorate</w:t>
                  </w:r>
                </w:p>
              </w:tc>
              <w:tc>
                <w:tcPr>
                  <w:tcW w:w="5387" w:type="dxa"/>
                </w:tcPr>
                <w:p w:rsidR="00054ACB" w:rsidRDefault="00054ACB" w:rsidP="006855E2">
                  <w:pPr>
                    <w:pStyle w:val="Default"/>
                    <w:jc w:val="both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Ferie (20 giorni x 8 ore)</w:t>
                  </w:r>
                </w:p>
              </w:tc>
              <w:tc>
                <w:tcPr>
                  <w:tcW w:w="1235" w:type="dxa"/>
                  <w:vAlign w:val="center"/>
                </w:tcPr>
                <w:p w:rsidR="00054ACB" w:rsidRDefault="00FE3A45" w:rsidP="00FE3A45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 </w:t>
                  </w:r>
                  <w:r w:rsidR="00054ACB">
                    <w:rPr>
                      <w:sz w:val="23"/>
                      <w:szCs w:val="23"/>
                    </w:rPr>
                    <w:t>160 -</w:t>
                  </w:r>
                </w:p>
              </w:tc>
            </w:tr>
            <w:tr w:rsidR="00054ACB" w:rsidTr="00A067B4">
              <w:trPr>
                <w:trHeight w:val="89"/>
              </w:trPr>
              <w:tc>
                <w:tcPr>
                  <w:tcW w:w="2652" w:type="dxa"/>
                  <w:vMerge/>
                </w:tcPr>
                <w:p w:rsidR="00054ACB" w:rsidRDefault="00054ACB" w:rsidP="006855E2">
                  <w:pPr>
                    <w:pStyle w:val="Default"/>
                    <w:jc w:val="both"/>
                    <w:rPr>
                      <w:b/>
                      <w:bCs/>
                      <w:i/>
                      <w:iCs/>
                      <w:sz w:val="23"/>
                      <w:szCs w:val="23"/>
                    </w:rPr>
                  </w:pPr>
                </w:p>
              </w:tc>
              <w:tc>
                <w:tcPr>
                  <w:tcW w:w="5387" w:type="dxa"/>
                </w:tcPr>
                <w:p w:rsidR="00054ACB" w:rsidRDefault="00054ACB" w:rsidP="003D0A8A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Permessi retribuiti (9 giorni x 8 ore) </w:t>
                  </w:r>
                </w:p>
              </w:tc>
              <w:tc>
                <w:tcPr>
                  <w:tcW w:w="1235" w:type="dxa"/>
                  <w:vAlign w:val="center"/>
                </w:tcPr>
                <w:p w:rsidR="00054ACB" w:rsidRDefault="00FE3A45" w:rsidP="00FE3A45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   </w:t>
                  </w:r>
                  <w:r w:rsidR="00054ACB">
                    <w:rPr>
                      <w:sz w:val="23"/>
                      <w:szCs w:val="23"/>
                    </w:rPr>
                    <w:t>72 -</w:t>
                  </w:r>
                </w:p>
              </w:tc>
            </w:tr>
            <w:tr w:rsidR="00054ACB" w:rsidTr="00A067B4">
              <w:trPr>
                <w:trHeight w:val="89"/>
              </w:trPr>
              <w:tc>
                <w:tcPr>
                  <w:tcW w:w="2652" w:type="dxa"/>
                  <w:vMerge/>
                </w:tcPr>
                <w:p w:rsidR="00054ACB" w:rsidRDefault="00054ACB" w:rsidP="006855E2">
                  <w:pPr>
                    <w:pStyle w:val="Default"/>
                    <w:jc w:val="both"/>
                    <w:rPr>
                      <w:b/>
                      <w:bCs/>
                      <w:i/>
                      <w:iCs/>
                      <w:sz w:val="23"/>
                      <w:szCs w:val="23"/>
                    </w:rPr>
                  </w:pPr>
                </w:p>
              </w:tc>
              <w:tc>
                <w:tcPr>
                  <w:tcW w:w="5387" w:type="dxa"/>
                </w:tcPr>
                <w:p w:rsidR="00054ACB" w:rsidRDefault="00054ACB" w:rsidP="003D0A8A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Riposi per festività soppresse (4 giorni x 8 ore) </w:t>
                  </w:r>
                </w:p>
              </w:tc>
              <w:tc>
                <w:tcPr>
                  <w:tcW w:w="1235" w:type="dxa"/>
                  <w:vAlign w:val="center"/>
                </w:tcPr>
                <w:p w:rsidR="00054ACB" w:rsidRDefault="00FE3A45" w:rsidP="00FE3A45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   </w:t>
                  </w:r>
                  <w:r w:rsidR="00054ACB">
                    <w:rPr>
                      <w:sz w:val="23"/>
                      <w:szCs w:val="23"/>
                    </w:rPr>
                    <w:t>32 -</w:t>
                  </w:r>
                </w:p>
              </w:tc>
            </w:tr>
            <w:tr w:rsidR="00054ACB" w:rsidTr="00A067B4">
              <w:trPr>
                <w:trHeight w:val="89"/>
              </w:trPr>
              <w:tc>
                <w:tcPr>
                  <w:tcW w:w="2652" w:type="dxa"/>
                  <w:vMerge/>
                </w:tcPr>
                <w:p w:rsidR="00054ACB" w:rsidRDefault="00054ACB" w:rsidP="006855E2">
                  <w:pPr>
                    <w:pStyle w:val="Default"/>
                    <w:jc w:val="both"/>
                    <w:rPr>
                      <w:b/>
                      <w:bCs/>
                      <w:i/>
                      <w:iCs/>
                      <w:sz w:val="23"/>
                      <w:szCs w:val="23"/>
                    </w:rPr>
                  </w:pPr>
                </w:p>
              </w:tc>
              <w:tc>
                <w:tcPr>
                  <w:tcW w:w="5387" w:type="dxa"/>
                </w:tcPr>
                <w:p w:rsidR="00054ACB" w:rsidRDefault="00054ACB" w:rsidP="00A67E10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Festività cadenti in giorni lavorativi (</w:t>
                  </w:r>
                  <w:r w:rsidR="00A67E10">
                    <w:rPr>
                      <w:sz w:val="23"/>
                      <w:szCs w:val="23"/>
                    </w:rPr>
                    <w:t>9</w:t>
                  </w:r>
                  <w:r>
                    <w:rPr>
                      <w:sz w:val="23"/>
                      <w:szCs w:val="23"/>
                    </w:rPr>
                    <w:t xml:space="preserve"> giorni x 8 ore) </w:t>
                  </w:r>
                </w:p>
              </w:tc>
              <w:tc>
                <w:tcPr>
                  <w:tcW w:w="1235" w:type="dxa"/>
                  <w:vAlign w:val="center"/>
                </w:tcPr>
                <w:p w:rsidR="00054ACB" w:rsidRDefault="00A67E10" w:rsidP="00FE3A45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72</w:t>
                  </w:r>
                </w:p>
              </w:tc>
            </w:tr>
            <w:tr w:rsidR="00FE3A45" w:rsidTr="00A067B4">
              <w:trPr>
                <w:trHeight w:val="334"/>
              </w:trPr>
              <w:tc>
                <w:tcPr>
                  <w:tcW w:w="8039" w:type="dxa"/>
                  <w:gridSpan w:val="2"/>
                </w:tcPr>
                <w:p w:rsidR="00FE3A45" w:rsidRDefault="00FE3A45" w:rsidP="003D0A8A">
                  <w:pPr>
                    <w:pStyle w:val="Default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FE3A45" w:rsidRDefault="00FE3A45" w:rsidP="003D0A8A">
                  <w:pPr>
                    <w:pStyle w:val="Default"/>
                    <w:rPr>
                      <w:b/>
                      <w:bCs/>
                      <w:sz w:val="23"/>
                      <w:szCs w:val="23"/>
                    </w:rPr>
                  </w:pPr>
                  <w:r>
                    <w:rPr>
                      <w:b/>
                      <w:bCs/>
                      <w:sz w:val="23"/>
                      <w:szCs w:val="23"/>
                    </w:rPr>
                    <w:t>TOTALE MONTE ORE ANNUO CONVENZIONALE</w:t>
                  </w:r>
                </w:p>
                <w:p w:rsidR="00FE3A45" w:rsidRDefault="00FE3A45" w:rsidP="003D0A8A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1235" w:type="dxa"/>
                  <w:vAlign w:val="center"/>
                </w:tcPr>
                <w:p w:rsidR="00FE3A45" w:rsidRDefault="00FE3A45" w:rsidP="00FE3A45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b/>
                      <w:bCs/>
                      <w:sz w:val="23"/>
                      <w:szCs w:val="23"/>
                    </w:rPr>
                    <w:t>1744</w:t>
                  </w:r>
                </w:p>
              </w:tc>
            </w:tr>
          </w:tbl>
          <w:p w:rsidR="00054ACB" w:rsidRDefault="00054ACB" w:rsidP="006855E2">
            <w:pPr>
              <w:pStyle w:val="Default"/>
              <w:jc w:val="both"/>
              <w:rPr>
                <w:sz w:val="23"/>
                <w:szCs w:val="23"/>
              </w:rPr>
            </w:pPr>
          </w:p>
          <w:p w:rsidR="00DF5B2E" w:rsidRDefault="00DF5B2E" w:rsidP="00F567C5">
            <w:pPr>
              <w:pStyle w:val="Default"/>
              <w:rPr>
                <w:sz w:val="23"/>
                <w:szCs w:val="23"/>
              </w:rPr>
            </w:pPr>
          </w:p>
          <w:p w:rsidR="00F567C5" w:rsidRDefault="00F567C5" w:rsidP="00DF5B2E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Per</w:t>
            </w:r>
            <w:r w:rsidR="00D377BD">
              <w:rPr>
                <w:sz w:val="23"/>
                <w:szCs w:val="23"/>
              </w:rPr>
              <w:t>tanto, il costo orario sarà ricavato</w:t>
            </w:r>
            <w:r>
              <w:rPr>
                <w:sz w:val="23"/>
                <w:szCs w:val="23"/>
              </w:rPr>
              <w:t xml:space="preserve"> dal rapporto tra il costo effettivo annuo lordo e il monte ore annuo di lavoro convenzionale: </w:t>
            </w:r>
          </w:p>
          <w:p w:rsidR="00F567C5" w:rsidRDefault="00F567C5" w:rsidP="00F567C5">
            <w:pPr>
              <w:pStyle w:val="Default"/>
              <w:rPr>
                <w:sz w:val="23"/>
                <w:szCs w:val="23"/>
              </w:rPr>
            </w:pPr>
          </w:p>
          <w:p w:rsidR="00F567C5" w:rsidRDefault="00B86D54" w:rsidP="00F567C5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                                  </w:t>
            </w:r>
            <w:r w:rsidR="00F567C5">
              <w:rPr>
                <w:b/>
                <w:bCs/>
                <w:sz w:val="23"/>
                <w:szCs w:val="23"/>
              </w:rPr>
              <w:t xml:space="preserve">Costo effettivo annuo lordo </w:t>
            </w:r>
          </w:p>
          <w:p w:rsidR="00F567C5" w:rsidRDefault="00B86D54" w:rsidP="00F567C5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Costo orario = </w:t>
            </w:r>
            <w:r w:rsidR="00F567C5">
              <w:rPr>
                <w:b/>
                <w:bCs/>
                <w:sz w:val="23"/>
                <w:szCs w:val="23"/>
              </w:rPr>
              <w:t xml:space="preserve">        ________________________</w:t>
            </w:r>
          </w:p>
          <w:p w:rsidR="00F567C5" w:rsidRDefault="00F567C5" w:rsidP="00F567C5">
            <w:pPr>
              <w:pStyle w:val="Default"/>
              <w:rPr>
                <w:sz w:val="23"/>
                <w:szCs w:val="23"/>
              </w:rPr>
            </w:pPr>
          </w:p>
          <w:p w:rsidR="00F567C5" w:rsidRDefault="00F567C5" w:rsidP="00F567C5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                               </w:t>
            </w:r>
            <w:r w:rsidR="00B86D54">
              <w:rPr>
                <w:b/>
                <w:bCs/>
                <w:sz w:val="23"/>
                <w:szCs w:val="23"/>
              </w:rPr>
              <w:t xml:space="preserve">            </w:t>
            </w:r>
            <w:r>
              <w:rPr>
                <w:b/>
                <w:bCs/>
                <w:sz w:val="23"/>
                <w:szCs w:val="23"/>
              </w:rPr>
              <w:t xml:space="preserve">Monte ore annuo </w:t>
            </w:r>
          </w:p>
          <w:p w:rsidR="00F567C5" w:rsidRDefault="00F567C5" w:rsidP="00F567C5">
            <w:pPr>
              <w:pStyle w:val="Default"/>
              <w:rPr>
                <w:sz w:val="23"/>
                <w:szCs w:val="23"/>
              </w:rPr>
            </w:pPr>
          </w:p>
          <w:p w:rsidR="00FE3A45" w:rsidRDefault="00FE3A45" w:rsidP="00F567C5">
            <w:pPr>
              <w:pStyle w:val="Default"/>
              <w:rPr>
                <w:sz w:val="23"/>
                <w:szCs w:val="23"/>
              </w:rPr>
            </w:pPr>
          </w:p>
          <w:p w:rsidR="00F567C5" w:rsidRDefault="00F567C5" w:rsidP="00BA6535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Il costo orario così </w:t>
            </w:r>
            <w:proofErr w:type="gramStart"/>
            <w:r>
              <w:rPr>
                <w:sz w:val="23"/>
                <w:szCs w:val="23"/>
              </w:rPr>
              <w:t xml:space="preserve">ottenuto, </w:t>
            </w:r>
            <w:r w:rsidR="00FE3A45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moltiplicato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  <w:r w:rsidR="00FE3A45">
              <w:rPr>
                <w:sz w:val="23"/>
                <w:szCs w:val="23"/>
              </w:rPr>
              <w:t xml:space="preserve"> </w:t>
            </w:r>
            <w:r w:rsidR="00B86D54">
              <w:rPr>
                <w:sz w:val="23"/>
                <w:szCs w:val="23"/>
              </w:rPr>
              <w:t>per</w:t>
            </w:r>
            <w:r w:rsidR="00FE3A45">
              <w:rPr>
                <w:sz w:val="23"/>
                <w:szCs w:val="23"/>
              </w:rPr>
              <w:t xml:space="preserve"> </w:t>
            </w:r>
            <w:r w:rsidR="00B86D54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il numero delle ore prestate nel progetto finanziato</w:t>
            </w:r>
            <w:r w:rsidR="00D377BD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 xml:space="preserve"> rappresenta </w:t>
            </w:r>
            <w:r w:rsidR="00D377BD">
              <w:rPr>
                <w:sz w:val="23"/>
                <w:szCs w:val="23"/>
              </w:rPr>
              <w:t xml:space="preserve">il costo massimo ammissibile a </w:t>
            </w:r>
            <w:r>
              <w:rPr>
                <w:sz w:val="23"/>
                <w:szCs w:val="23"/>
              </w:rPr>
              <w:t xml:space="preserve">finanziamento. </w:t>
            </w:r>
          </w:p>
          <w:p w:rsidR="00BA6535" w:rsidRDefault="00BA6535" w:rsidP="00BA6535">
            <w:pPr>
              <w:pStyle w:val="Default"/>
              <w:jc w:val="both"/>
              <w:rPr>
                <w:sz w:val="23"/>
                <w:szCs w:val="23"/>
              </w:rPr>
            </w:pPr>
          </w:p>
          <w:p w:rsidR="00054ACB" w:rsidRDefault="00F567C5" w:rsidP="00F567C5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Il calcolo del costo orario per ogni qualifica va evidenziato in un </w:t>
            </w:r>
            <w:proofErr w:type="gramStart"/>
            <w:r>
              <w:rPr>
                <w:sz w:val="23"/>
                <w:szCs w:val="23"/>
              </w:rPr>
              <w:t xml:space="preserve">prospetto </w:t>
            </w:r>
            <w:r w:rsidR="00121B72">
              <w:rPr>
                <w:sz w:val="23"/>
                <w:szCs w:val="23"/>
              </w:rPr>
              <w:t xml:space="preserve"> certificato</w:t>
            </w:r>
            <w:proofErr w:type="gramEnd"/>
            <w:r w:rsidR="00121B72">
              <w:rPr>
                <w:sz w:val="23"/>
                <w:szCs w:val="23"/>
              </w:rPr>
              <w:t xml:space="preserve"> da un consulente del lavoro </w:t>
            </w:r>
            <w:r w:rsidR="00D377BD">
              <w:rPr>
                <w:sz w:val="23"/>
                <w:szCs w:val="23"/>
              </w:rPr>
              <w:t>o persona competente in materia</w:t>
            </w:r>
            <w:r w:rsidR="00747F03">
              <w:rPr>
                <w:sz w:val="23"/>
                <w:szCs w:val="23"/>
              </w:rPr>
              <w:t>, che attesterà la conformità/congruità di tale remunerazione.</w:t>
            </w:r>
          </w:p>
          <w:p w:rsidR="00054ACB" w:rsidRDefault="00054ACB" w:rsidP="006855E2">
            <w:pPr>
              <w:pStyle w:val="Default"/>
              <w:jc w:val="both"/>
              <w:rPr>
                <w:sz w:val="23"/>
                <w:szCs w:val="23"/>
              </w:rPr>
            </w:pPr>
          </w:p>
          <w:p w:rsidR="00054ACB" w:rsidRDefault="00054ACB" w:rsidP="006855E2">
            <w:pPr>
              <w:pStyle w:val="Default"/>
              <w:jc w:val="both"/>
              <w:rPr>
                <w:sz w:val="23"/>
                <w:szCs w:val="23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595"/>
            </w:tblGrid>
            <w:tr w:rsidR="00054ACB">
              <w:trPr>
                <w:trHeight w:val="118"/>
              </w:trPr>
              <w:tc>
                <w:tcPr>
                  <w:tcW w:w="7595" w:type="dxa"/>
                </w:tcPr>
                <w:p w:rsidR="00054ACB" w:rsidRDefault="00054ACB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D70C1C" w:rsidRDefault="00D70C1C" w:rsidP="006855E2">
            <w:pPr>
              <w:pStyle w:val="Default"/>
              <w:jc w:val="both"/>
              <w:rPr>
                <w:sz w:val="23"/>
                <w:szCs w:val="23"/>
              </w:rPr>
            </w:pPr>
          </w:p>
          <w:p w:rsidR="00D70C1C" w:rsidRDefault="00D70C1C" w:rsidP="006855E2">
            <w:pPr>
              <w:pStyle w:val="Default"/>
              <w:jc w:val="both"/>
              <w:rPr>
                <w:sz w:val="23"/>
                <w:szCs w:val="23"/>
              </w:rPr>
            </w:pPr>
          </w:p>
          <w:p w:rsidR="006855E2" w:rsidRDefault="006855E2" w:rsidP="006855E2">
            <w:pPr>
              <w:pStyle w:val="Default"/>
              <w:jc w:val="both"/>
              <w:rPr>
                <w:sz w:val="23"/>
                <w:szCs w:val="23"/>
              </w:rPr>
            </w:pPr>
            <w:bookmarkStart w:id="0" w:name="_GoBack"/>
            <w:bookmarkEnd w:id="0"/>
          </w:p>
        </w:tc>
      </w:tr>
    </w:tbl>
    <w:p w:rsidR="00E50E81" w:rsidRDefault="00E50E81"/>
    <w:sectPr w:rsidR="00E50E81" w:rsidSect="0099508E">
      <w:pgSz w:w="11906" w:h="16838"/>
      <w:pgMar w:top="1417" w:right="849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6855E2"/>
    <w:rsid w:val="00054ACB"/>
    <w:rsid w:val="000D7BDC"/>
    <w:rsid w:val="00121B72"/>
    <w:rsid w:val="006855E2"/>
    <w:rsid w:val="00717409"/>
    <w:rsid w:val="00747F03"/>
    <w:rsid w:val="00784723"/>
    <w:rsid w:val="00796410"/>
    <w:rsid w:val="0099508E"/>
    <w:rsid w:val="00A067B4"/>
    <w:rsid w:val="00A67E10"/>
    <w:rsid w:val="00B86D54"/>
    <w:rsid w:val="00BA6535"/>
    <w:rsid w:val="00D377BD"/>
    <w:rsid w:val="00D70C1C"/>
    <w:rsid w:val="00DF5B2E"/>
    <w:rsid w:val="00E50E81"/>
    <w:rsid w:val="00F567C5"/>
    <w:rsid w:val="00FC6584"/>
    <w:rsid w:val="00FE3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1EEB80-3596-462F-AD41-049AA1CB8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0E8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6855E2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D70C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D7B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D7B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598850-9614-4924-8961-5A3186691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Gilles</dc:creator>
  <cp:keywords/>
  <dc:description/>
  <cp:lastModifiedBy>Paola PAGANONE</cp:lastModifiedBy>
  <cp:revision>14</cp:revision>
  <cp:lastPrinted>2021-09-09T13:11:00Z</cp:lastPrinted>
  <dcterms:created xsi:type="dcterms:W3CDTF">2021-08-23T13:09:00Z</dcterms:created>
  <dcterms:modified xsi:type="dcterms:W3CDTF">2021-09-09T13:11:00Z</dcterms:modified>
</cp:coreProperties>
</file>